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4AC6" w:rsidR="00E03DBA" w:rsidP="067C36A6" w:rsidRDefault="00E03DBA" w14:paraId="75BA837A" w14:textId="722E66BA">
      <w:pPr>
        <w:rPr>
          <w:b w:val="1"/>
          <w:bCs w:val="1"/>
          <w:sz w:val="36"/>
          <w:szCs w:val="36"/>
        </w:rPr>
      </w:pPr>
      <w:r w:rsidRPr="067C36A6" w:rsidR="00E03DBA">
        <w:rPr>
          <w:b w:val="1"/>
          <w:bCs w:val="1"/>
          <w:sz w:val="36"/>
          <w:szCs w:val="36"/>
        </w:rPr>
        <w:t>Athlone Tennis Club</w:t>
      </w:r>
    </w:p>
    <w:p w:rsidRPr="00564AC6" w:rsidR="00E03DBA" w:rsidP="008A6BD8" w:rsidRDefault="00E03DBA" w14:paraId="6A35FC58" w14:textId="617980C9">
      <w:pPr>
        <w:rPr>
          <w:b/>
          <w:bCs/>
        </w:rPr>
      </w:pPr>
      <w:r w:rsidRPr="00564AC6">
        <w:rPr>
          <w:b/>
          <w:bCs/>
        </w:rPr>
        <w:t>Policy for travel to away matches</w:t>
      </w:r>
      <w:r w:rsidRPr="00564AC6" w:rsidR="000D2918">
        <w:rPr>
          <w:b/>
          <w:bCs/>
        </w:rPr>
        <w:t>/ competitions</w:t>
      </w:r>
    </w:p>
    <w:p w:rsidRPr="008A6BD8" w:rsidR="00F35CBD" w:rsidP="00564AC6" w:rsidRDefault="00F35CBD" w14:paraId="2C4F8428" w14:textId="77777777">
      <w:pPr>
        <w:pStyle w:val="ListParagraph"/>
        <w:numPr>
          <w:ilvl w:val="0"/>
          <w:numId w:val="5"/>
        </w:numPr>
      </w:pPr>
      <w:r w:rsidRPr="008A6BD8">
        <w:t>The written permission of parents/guardians allowing a child to take part in an away match/ competition should be obtained, as well as details of any medical or special needs and permission to treat a child where necessary.</w:t>
      </w:r>
    </w:p>
    <w:p w:rsidRPr="008A6BD8" w:rsidR="00607868" w:rsidP="00564AC6" w:rsidRDefault="00F35CBD" w14:paraId="7DED6BB7" w14:textId="17C49C60">
      <w:pPr>
        <w:pStyle w:val="ListParagraph"/>
        <w:numPr>
          <w:ilvl w:val="0"/>
          <w:numId w:val="5"/>
        </w:numPr>
        <w:rPr/>
      </w:pPr>
      <w:r w:rsidR="00F35CBD">
        <w:rPr/>
        <w:t>Y</w:t>
      </w:r>
      <w:r w:rsidR="00607868">
        <w:rPr/>
        <w:t xml:space="preserve">oung players should </w:t>
      </w:r>
      <w:r w:rsidR="781E1D42">
        <w:rPr/>
        <w:t>always be under reasonable supervision</w:t>
      </w:r>
      <w:r w:rsidR="006534A6">
        <w:rPr/>
        <w:t xml:space="preserve"> </w:t>
      </w:r>
      <w:r w:rsidR="00607868">
        <w:rPr/>
        <w:t>and should never leave the venue or go unsupervised without prior permission</w:t>
      </w:r>
      <w:r w:rsidR="00915408">
        <w:rPr/>
        <w:t>.</w:t>
      </w:r>
      <w:r w:rsidR="003A1EF2">
        <w:rPr/>
        <w:t xml:space="preserve"> (</w:t>
      </w:r>
      <w:r w:rsidRPr="067C36A6" w:rsidR="006C18CE">
        <w:rPr>
          <w:i w:val="1"/>
          <w:iCs w:val="1"/>
        </w:rPr>
        <w:t>Contradiction</w:t>
      </w:r>
      <w:r w:rsidRPr="067C36A6" w:rsidR="005C6ED1">
        <w:rPr>
          <w:i w:val="1"/>
          <w:iCs w:val="1"/>
        </w:rPr>
        <w:t xml:space="preserve"> here</w:t>
      </w:r>
      <w:r w:rsidRPr="067C36A6" w:rsidR="003A1EF2">
        <w:rPr>
          <w:i w:val="1"/>
          <w:iCs w:val="1"/>
        </w:rPr>
        <w:t>?)</w:t>
      </w:r>
    </w:p>
    <w:p w:rsidRPr="008A6BD8" w:rsidR="00294160" w:rsidP="00564AC6" w:rsidRDefault="007913F7" w14:paraId="0816407C" w14:textId="47EE26F5">
      <w:pPr>
        <w:pStyle w:val="ListParagraph"/>
        <w:numPr>
          <w:ilvl w:val="0"/>
          <w:numId w:val="5"/>
        </w:numPr>
      </w:pPr>
      <w:r w:rsidRPr="008A6BD8">
        <w:t>T</w:t>
      </w:r>
      <w:r w:rsidRPr="008A6BD8" w:rsidR="002E33F0">
        <w:t>her</w:t>
      </w:r>
      <w:r w:rsidRPr="008A6BD8" w:rsidR="00AB2C4E">
        <w:t>e</w:t>
      </w:r>
      <w:r w:rsidRPr="008A6BD8" w:rsidR="002E33F0">
        <w:t xml:space="preserve"> </w:t>
      </w:r>
      <w:r w:rsidRPr="008A6BD8" w:rsidR="00E15C97">
        <w:t xml:space="preserve">will be </w:t>
      </w:r>
      <w:r w:rsidRPr="008A6BD8" w:rsidR="002E33F0">
        <w:t>at lea</w:t>
      </w:r>
      <w:r w:rsidRPr="008A6BD8" w:rsidR="00CA4CDF">
        <w:t>s</w:t>
      </w:r>
      <w:r w:rsidRPr="008A6BD8" w:rsidR="002E33F0">
        <w:t xml:space="preserve">t </w:t>
      </w:r>
      <w:r w:rsidRPr="008A6BD8" w:rsidR="00CA4CDF">
        <w:t xml:space="preserve">one </w:t>
      </w:r>
      <w:r w:rsidRPr="008A6BD8" w:rsidR="002E33F0">
        <w:t>supervising ad</w:t>
      </w:r>
      <w:r w:rsidRPr="008A6BD8" w:rsidR="00CA4CDF">
        <w:t xml:space="preserve">ult </w:t>
      </w:r>
      <w:r w:rsidRPr="008A6BD8" w:rsidR="002E33F0">
        <w:t xml:space="preserve">for </w:t>
      </w:r>
      <w:r w:rsidRPr="008A6BD8" w:rsidR="00904CFF">
        <w:t xml:space="preserve">every </w:t>
      </w:r>
      <w:r w:rsidRPr="008A6BD8" w:rsidR="00E15C97">
        <w:t xml:space="preserve">6 children </w:t>
      </w:r>
      <w:r w:rsidRPr="008A6BD8" w:rsidR="002E33F0">
        <w:t>at away matches</w:t>
      </w:r>
      <w:r w:rsidRPr="008A6BD8" w:rsidR="00E15C97">
        <w:t xml:space="preserve">. </w:t>
      </w:r>
    </w:p>
    <w:p w:rsidRPr="008A6BD8" w:rsidR="00F823EF" w:rsidP="00564AC6" w:rsidRDefault="00E15C97" w14:paraId="1C35B256" w14:textId="77777777">
      <w:pPr>
        <w:pStyle w:val="ListParagraph"/>
        <w:numPr>
          <w:ilvl w:val="0"/>
          <w:numId w:val="5"/>
        </w:numPr>
      </w:pPr>
      <w:r w:rsidRPr="008A6BD8">
        <w:lastRenderedPageBreak/>
        <w:t xml:space="preserve">There will be at least one adult of each gender with mixed groups. </w:t>
      </w:r>
    </w:p>
    <w:p w:rsidRPr="008A6BD8" w:rsidR="00294160" w:rsidP="00564AC6" w:rsidRDefault="00E15C97" w14:paraId="5D16297C" w14:textId="39433D79">
      <w:pPr>
        <w:pStyle w:val="ListParagraph"/>
        <w:numPr>
          <w:ilvl w:val="0"/>
          <w:numId w:val="5"/>
        </w:numPr>
      </w:pPr>
      <w:r w:rsidRPr="008A6BD8">
        <w:t xml:space="preserve">All adults who travel to away matches </w:t>
      </w:r>
      <w:r w:rsidRPr="008A6BD8" w:rsidR="00B63993">
        <w:t xml:space="preserve">in a supervisory capacify </w:t>
      </w:r>
      <w:r w:rsidRPr="008A6BD8">
        <w:t xml:space="preserve">will be carefully chosen, using </w:t>
      </w:r>
      <w:r w:rsidRPr="008A6BD8" w:rsidR="000D2918">
        <w:t xml:space="preserve">Athlone Tennis </w:t>
      </w:r>
      <w:r w:rsidRPr="008A6BD8" w:rsidR="007009C8">
        <w:t xml:space="preserve">Club’s </w:t>
      </w:r>
      <w:r w:rsidRPr="008A6BD8" w:rsidDel="000D2918" w:rsidR="007009C8">
        <w:t>recruitment</w:t>
      </w:r>
      <w:r w:rsidRPr="008A6BD8">
        <w:t xml:space="preserve"> and selection procedures</w:t>
      </w:r>
      <w:r w:rsidR="007009C8">
        <w:t xml:space="preserve"> (</w:t>
      </w:r>
      <w:r w:rsidRPr="00637445" w:rsidR="007009C8">
        <w:rPr>
          <w:i/>
          <w:iCs/>
        </w:rPr>
        <w:t>Can we say this?</w:t>
      </w:r>
      <w:r w:rsidR="007009C8">
        <w:t>)</w:t>
      </w:r>
      <w:r w:rsidRPr="008A6BD8">
        <w:t xml:space="preserve">. </w:t>
      </w:r>
    </w:p>
    <w:p w:rsidRPr="008A6BD8" w:rsidR="00431F01" w:rsidP="00564AC6" w:rsidRDefault="00E15C97" w14:paraId="0CB3DD95" w14:textId="4DC66A58">
      <w:pPr>
        <w:pStyle w:val="ListParagraph"/>
        <w:numPr>
          <w:ilvl w:val="0"/>
          <w:numId w:val="5"/>
        </w:numPr>
        <w:rPr/>
      </w:pPr>
      <w:r w:rsidR="00E15C97">
        <w:rPr/>
        <w:t>One adult will be appointed as Team Manager</w:t>
      </w:r>
      <w:r w:rsidR="00294160">
        <w:rPr/>
        <w:t xml:space="preserve"> </w:t>
      </w:r>
      <w:r w:rsidR="00D83AFD">
        <w:rPr/>
        <w:t xml:space="preserve">for the away match </w:t>
      </w:r>
      <w:r w:rsidR="379E97B5">
        <w:rPr/>
        <w:t>and will</w:t>
      </w:r>
      <w:r w:rsidR="00E15C97">
        <w:rPr/>
        <w:t xml:space="preserve"> have overall responsibility for the conduct of all members of the team (including adult </w:t>
      </w:r>
      <w:r w:rsidR="00DE7A84">
        <w:rPr/>
        <w:t xml:space="preserve">coaches/ </w:t>
      </w:r>
      <w:r w:rsidR="00E15C97">
        <w:rPr/>
        <w:t>supervisors).</w:t>
      </w:r>
    </w:p>
    <w:p w:rsidR="00F31FC2" w:rsidP="00564AC6" w:rsidRDefault="00817FE6" w14:paraId="5B525BCC" w14:textId="59616BA8">
      <w:pPr>
        <w:pStyle w:val="ListParagraph"/>
        <w:numPr>
          <w:ilvl w:val="0"/>
          <w:numId w:val="5"/>
        </w:numPr>
      </w:pPr>
      <w:r w:rsidRPr="008A6BD8">
        <w:t xml:space="preserve"> </w:t>
      </w:r>
      <w:r w:rsidR="00571719">
        <w:t>C</w:t>
      </w:r>
      <w:r w:rsidRPr="008A6BD8">
        <w:t>oaches</w:t>
      </w:r>
      <w:r w:rsidRPr="008A6BD8" w:rsidR="00DF74E5">
        <w:t>/ supervisors</w:t>
      </w:r>
      <w:r w:rsidRPr="008A6BD8">
        <w:t xml:space="preserve"> will be accountable to the Team Manager in </w:t>
      </w:r>
      <w:r w:rsidRPr="008A6BD8" w:rsidR="00635515">
        <w:t xml:space="preserve">relation to </w:t>
      </w:r>
      <w:r w:rsidRPr="008A6BD8">
        <w:t>all non</w:t>
      </w:r>
      <w:r w:rsidRPr="008A6BD8" w:rsidR="00635515">
        <w:t>-</w:t>
      </w:r>
      <w:r w:rsidRPr="008A6BD8">
        <w:t xml:space="preserve"> performance</w:t>
      </w:r>
      <w:r w:rsidRPr="008A6BD8" w:rsidR="00635515">
        <w:t xml:space="preserve"> </w:t>
      </w:r>
      <w:r w:rsidRPr="008A6BD8">
        <w:t xml:space="preserve">related matters. Any accident and/or </w:t>
      </w:r>
      <w:r w:rsidRPr="008A6BD8" w:rsidR="00635515">
        <w:t>i</w:t>
      </w:r>
      <w:r w:rsidRPr="008A6BD8">
        <w:t xml:space="preserve">ncident </w:t>
      </w:r>
      <w:r w:rsidRPr="008A6BD8" w:rsidR="00635515">
        <w:t>r</w:t>
      </w:r>
      <w:r w:rsidRPr="008A6BD8">
        <w:t xml:space="preserve">eports should be completed by the Team </w:t>
      </w:r>
      <w:r w:rsidRPr="008A6BD8" w:rsidR="00635515">
        <w:t>M</w:t>
      </w:r>
      <w:r w:rsidRPr="008A6BD8">
        <w:t>anager</w:t>
      </w:r>
      <w:r w:rsidRPr="008A6BD8" w:rsidR="005C575E">
        <w:t xml:space="preserve">. </w:t>
      </w:r>
    </w:p>
    <w:p w:rsidRPr="008A6BD8" w:rsidR="00227A1E" w:rsidP="00564AC6" w:rsidRDefault="00F201D7" w14:paraId="42478A2D" w14:textId="590C8752">
      <w:pPr>
        <w:pStyle w:val="ListParagraph"/>
        <w:numPr>
          <w:ilvl w:val="0"/>
          <w:numId w:val="5"/>
        </w:numPr>
      </w:pPr>
      <w:r w:rsidRPr="008A6BD8">
        <w:t>Y</w:t>
      </w:r>
      <w:r w:rsidR="008A6BD8">
        <w:t>o</w:t>
      </w:r>
      <w:r w:rsidRPr="008A6BD8">
        <w:t xml:space="preserve">ung persons </w:t>
      </w:r>
      <w:r w:rsidRPr="008A6BD8" w:rsidR="00E15C97">
        <w:t xml:space="preserve">will be reminded of their obligation to </w:t>
      </w:r>
      <w:r w:rsidRPr="008A6BD8" w:rsidR="0023697A">
        <w:t>observe</w:t>
      </w:r>
      <w:r w:rsidRPr="008A6BD8" w:rsidR="00E15C97">
        <w:t xml:space="preserve"> </w:t>
      </w:r>
      <w:r w:rsidRPr="008A6BD8" w:rsidR="0033573B">
        <w:t xml:space="preserve">ATC’s </w:t>
      </w:r>
      <w:r w:rsidRPr="008A6BD8" w:rsidR="00E15C97">
        <w:t>Code of Conduct.</w:t>
      </w:r>
    </w:p>
    <w:p w:rsidRPr="008A6BD8" w:rsidR="00357750" w:rsidP="00564AC6" w:rsidRDefault="00357750" w14:paraId="21BF1E35" w14:textId="453DFF11">
      <w:pPr>
        <w:pStyle w:val="ListParagraph"/>
        <w:numPr>
          <w:ilvl w:val="0"/>
          <w:numId w:val="5"/>
        </w:numPr>
      </w:pPr>
      <w:r w:rsidRPr="008A6BD8">
        <w:t xml:space="preserve"> Alcoholic drink, smoking and illegal substances / activities are forbidden to participants. </w:t>
      </w:r>
      <w:r w:rsidRPr="008A6BD8" w:rsidR="00151F89">
        <w:t>S</w:t>
      </w:r>
      <w:r w:rsidRPr="008A6BD8" w:rsidR="00CD51B5">
        <w:t>u</w:t>
      </w:r>
      <w:r w:rsidRPr="008A6BD8" w:rsidR="00151F89">
        <w:t xml:space="preserve">pervising adults </w:t>
      </w:r>
      <w:r w:rsidRPr="008A6BD8">
        <w:t xml:space="preserve">should act as role models in this respect. </w:t>
      </w:r>
    </w:p>
    <w:p w:rsidRPr="008A6BD8" w:rsidR="00003DB8" w:rsidP="008A6BD8" w:rsidRDefault="00003DB8" w14:paraId="0F0F0F74" w14:textId="127BC58D"/>
    <w:p w:rsidRPr="00564AC6" w:rsidR="00003DB8" w:rsidP="008A6BD8" w:rsidRDefault="009558B4" w14:paraId="0D8ECD27" w14:textId="31568000">
      <w:pPr>
        <w:rPr>
          <w:b/>
          <w:bCs/>
        </w:rPr>
      </w:pPr>
      <w:r w:rsidRPr="00564AC6">
        <w:rPr>
          <w:b/>
          <w:bCs/>
        </w:rPr>
        <w:t>Transporting Young People</w:t>
      </w:r>
    </w:p>
    <w:p w:rsidRPr="008A6BD8" w:rsidR="005C2F77" w:rsidP="008A6BD8" w:rsidRDefault="00F05EB2" w14:paraId="3B55CF4B" w14:textId="4EEB02CD">
      <w:r w:rsidRPr="008A6BD8">
        <w:t>Athlone Tennis Club</w:t>
      </w:r>
      <w:r w:rsidRPr="008A6BD8" w:rsidR="00E02C27">
        <w:t xml:space="preserve"> recognises </w:t>
      </w:r>
      <w:r w:rsidRPr="008A6BD8" w:rsidR="00CD51B5">
        <w:t xml:space="preserve">and </w:t>
      </w:r>
      <w:r w:rsidRPr="008A6BD8" w:rsidR="00BD57DD">
        <w:t>greatly</w:t>
      </w:r>
      <w:r w:rsidRPr="008A6BD8" w:rsidR="00CD51B5">
        <w:t xml:space="preserve"> </w:t>
      </w:r>
      <w:r w:rsidRPr="008A6BD8" w:rsidR="00BD57DD">
        <w:t>appreciates</w:t>
      </w:r>
      <w:r w:rsidRPr="008A6BD8" w:rsidR="00CD51B5">
        <w:t xml:space="preserve"> </w:t>
      </w:r>
      <w:r w:rsidRPr="008A6BD8" w:rsidR="009558B4">
        <w:t xml:space="preserve">the goodwill of volunteers and parents </w:t>
      </w:r>
      <w:r w:rsidRPr="008A6BD8" w:rsidR="00E02C27">
        <w:t xml:space="preserve">who </w:t>
      </w:r>
      <w:r w:rsidRPr="008A6BD8" w:rsidR="009558B4">
        <w:t>ensur</w:t>
      </w:r>
      <w:r w:rsidRPr="008A6BD8" w:rsidR="00E02C27">
        <w:t>e</w:t>
      </w:r>
      <w:r w:rsidRPr="008A6BD8" w:rsidR="009558B4">
        <w:t xml:space="preserve"> that children are transported to </w:t>
      </w:r>
      <w:r w:rsidRPr="008A6BD8" w:rsidR="00AE0478">
        <w:t xml:space="preserve">and from </w:t>
      </w:r>
      <w:r w:rsidRPr="008A6BD8" w:rsidR="009558B4">
        <w:t xml:space="preserve">events </w:t>
      </w:r>
      <w:r w:rsidRPr="008A6BD8" w:rsidR="0044390E">
        <w:t xml:space="preserve">by </w:t>
      </w:r>
      <w:r w:rsidRPr="008A6BD8" w:rsidR="009558B4">
        <w:t xml:space="preserve">private car. </w:t>
      </w:r>
      <w:r w:rsidR="007D1314">
        <w:t xml:space="preserve">In </w:t>
      </w:r>
      <w:r w:rsidRPr="008A6BD8" w:rsidR="00BD57DD">
        <w:t>accordance wit</w:t>
      </w:r>
      <w:r w:rsidRPr="008A6BD8" w:rsidR="004D20CA">
        <w:t xml:space="preserve">h the recommendations of </w:t>
      </w:r>
      <w:r w:rsidRPr="008A6BD8" w:rsidR="00C4776C">
        <w:t>Sp</w:t>
      </w:r>
      <w:r w:rsidRPr="008A6BD8" w:rsidR="004D20CA">
        <w:t>o</w:t>
      </w:r>
      <w:r w:rsidRPr="008A6BD8" w:rsidR="00C4776C">
        <w:t xml:space="preserve">rt </w:t>
      </w:r>
      <w:r w:rsidRPr="008A6BD8" w:rsidR="004D20CA">
        <w:t>I</w:t>
      </w:r>
      <w:r w:rsidRPr="008A6BD8" w:rsidR="00C4776C">
        <w:t>reland</w:t>
      </w:r>
      <w:r w:rsidR="007D1314">
        <w:t>,</w:t>
      </w:r>
      <w:r w:rsidRPr="008A6BD8" w:rsidR="00715F58">
        <w:t xml:space="preserve"> </w:t>
      </w:r>
      <w:r w:rsidRPr="008A6BD8" w:rsidR="004D20CA">
        <w:t xml:space="preserve">the </w:t>
      </w:r>
      <w:r w:rsidRPr="008A6BD8" w:rsidR="00715F58">
        <w:t>f</w:t>
      </w:r>
      <w:r w:rsidRPr="008A6BD8" w:rsidR="004D20CA">
        <w:t xml:space="preserve">ollowing </w:t>
      </w:r>
      <w:r w:rsidRPr="008A6BD8" w:rsidR="00715F58">
        <w:t xml:space="preserve">measures </w:t>
      </w:r>
      <w:r w:rsidRPr="008A6BD8" w:rsidR="006C01D6">
        <w:t xml:space="preserve">are </w:t>
      </w:r>
      <w:r w:rsidRPr="008A6BD8" w:rsidR="00D92C86">
        <w:t>designed</w:t>
      </w:r>
      <w:r w:rsidRPr="008A6BD8" w:rsidR="006C01D6">
        <w:t xml:space="preserve"> </w:t>
      </w:r>
      <w:r w:rsidRPr="008A6BD8" w:rsidR="00C56EC6">
        <w:t>to</w:t>
      </w:r>
      <w:r w:rsidRPr="008A6BD8" w:rsidR="00715F58">
        <w:t xml:space="preserve"> reduce any </w:t>
      </w:r>
      <w:r w:rsidRPr="008A6BD8" w:rsidR="004D20CA">
        <w:t>associated</w:t>
      </w:r>
      <w:r w:rsidRPr="008A6BD8" w:rsidR="00715F58">
        <w:t xml:space="preserve"> </w:t>
      </w:r>
      <w:r w:rsidRPr="008A6BD8" w:rsidR="004D20CA">
        <w:t>risk</w:t>
      </w:r>
      <w:r w:rsidRPr="008A6BD8" w:rsidR="006B4654">
        <w:t>.</w:t>
      </w:r>
      <w:r w:rsidRPr="008A6BD8" w:rsidR="009558B4">
        <w:t xml:space="preserve"> </w:t>
      </w:r>
    </w:p>
    <w:p w:rsidRPr="005E1901" w:rsidR="00B55954" w:rsidP="00564AC6" w:rsidRDefault="005E596E" w14:paraId="63B83E26" w14:textId="5D889F5E">
      <w:pPr>
        <w:pStyle w:val="ListParagraph"/>
        <w:numPr>
          <w:ilvl w:val="0"/>
          <w:numId w:val="6"/>
        </w:numPr>
      </w:pPr>
      <w:r w:rsidRPr="005E1901">
        <w:t>Parents</w:t>
      </w:r>
      <w:r w:rsidRPr="005E1901" w:rsidR="00BD57DD">
        <w:t>/ guardians</w:t>
      </w:r>
      <w:r w:rsidRPr="005E1901">
        <w:t xml:space="preserve"> and young </w:t>
      </w:r>
      <w:r w:rsidRPr="005E1901" w:rsidR="00F52A44">
        <w:t xml:space="preserve">people </w:t>
      </w:r>
      <w:r w:rsidRPr="005E1901" w:rsidR="00CF76BD">
        <w:t xml:space="preserve">will be </w:t>
      </w:r>
      <w:r w:rsidRPr="005E1901" w:rsidR="00546B23">
        <w:t>informed as</w:t>
      </w:r>
      <w:r w:rsidRPr="005E1901" w:rsidR="006D68CA">
        <w:t xml:space="preserve"> to </w:t>
      </w:r>
      <w:r w:rsidRPr="005E1901" w:rsidR="00241880">
        <w:t>who will be transporting the</w:t>
      </w:r>
      <w:r w:rsidRPr="005E1901" w:rsidR="00BD57DD">
        <w:t xml:space="preserve"> young person</w:t>
      </w:r>
      <w:r w:rsidRPr="005E1901" w:rsidR="00241880">
        <w:t xml:space="preserve">, </w:t>
      </w:r>
      <w:r w:rsidR="003200A6">
        <w:t xml:space="preserve">their </w:t>
      </w:r>
      <w:r w:rsidRPr="005E1901" w:rsidR="00B1020D">
        <w:t>contact deta</w:t>
      </w:r>
      <w:r w:rsidRPr="005E1901" w:rsidR="00DF698D">
        <w:t>i</w:t>
      </w:r>
      <w:r w:rsidRPr="005E1901" w:rsidR="00B1020D">
        <w:t>ls</w:t>
      </w:r>
      <w:r w:rsidRPr="005E1901" w:rsidR="0058263C">
        <w:t>, a</w:t>
      </w:r>
      <w:r w:rsidRPr="005E1901" w:rsidR="00DF698D">
        <w:t xml:space="preserve">nd </w:t>
      </w:r>
      <w:r w:rsidRPr="005E1901" w:rsidR="00DA02ED">
        <w:t xml:space="preserve">the purpose </w:t>
      </w:r>
      <w:r w:rsidRPr="005E1901" w:rsidR="00F64FA8">
        <w:t xml:space="preserve">and duration </w:t>
      </w:r>
      <w:r w:rsidRPr="005E1901" w:rsidR="00DA02ED">
        <w:t xml:space="preserve">of the </w:t>
      </w:r>
      <w:r w:rsidRPr="005E1901" w:rsidR="00E927DC">
        <w:t>journey</w:t>
      </w:r>
      <w:r w:rsidRPr="005E1901" w:rsidR="00E10F50">
        <w:t>,</w:t>
      </w:r>
      <w:r w:rsidRPr="005E1901" w:rsidR="00BD57DD">
        <w:t xml:space="preserve"> </w:t>
      </w:r>
      <w:proofErr w:type="gramStart"/>
      <w:r w:rsidRPr="005E1901" w:rsidR="00DF698D">
        <w:t>They</w:t>
      </w:r>
      <w:proofErr w:type="gramEnd"/>
      <w:r w:rsidRPr="005E1901" w:rsidR="00DF698D">
        <w:t xml:space="preserve"> will be asked </w:t>
      </w:r>
      <w:r w:rsidRPr="005E1901" w:rsidR="00BD57DD">
        <w:t>for their consent</w:t>
      </w:r>
      <w:r w:rsidRPr="005E1901" w:rsidR="00ED09D5">
        <w:t xml:space="preserve"> to these arrang</w:t>
      </w:r>
      <w:r w:rsidRPr="005E1901" w:rsidR="00E927DC">
        <w:t>e</w:t>
      </w:r>
      <w:r w:rsidRPr="005E1901" w:rsidR="00ED09D5">
        <w:t>ments</w:t>
      </w:r>
      <w:r w:rsidRPr="005E1901" w:rsidR="00241880">
        <w:t>.</w:t>
      </w:r>
    </w:p>
    <w:p w:rsidR="00150A41" w:rsidP="001320A6" w:rsidRDefault="00A31076" w14:paraId="3A1E0915" w14:textId="72E3111D">
      <w:pPr>
        <w:pStyle w:val="ListParagraph"/>
        <w:numPr>
          <w:ilvl w:val="0"/>
          <w:numId w:val="6"/>
        </w:numPr>
      </w:pPr>
      <w:r w:rsidRPr="005E1901">
        <w:t>Where possible</w:t>
      </w:r>
      <w:r w:rsidRPr="005E1901" w:rsidR="0058263C">
        <w:t>:</w:t>
      </w:r>
    </w:p>
    <w:p w:rsidRPr="005E1901" w:rsidR="001320A6" w:rsidP="001320A6" w:rsidRDefault="001320A6" w14:paraId="072DF9EF" w14:textId="77777777">
      <w:pPr>
        <w:pStyle w:val="ListParagraph"/>
      </w:pPr>
    </w:p>
    <w:p w:rsidRPr="005E1901" w:rsidR="006320F1" w:rsidP="001320A6" w:rsidRDefault="006320F1" w14:paraId="6DDCD841" w14:textId="1D7AA363">
      <w:pPr>
        <w:pStyle w:val="ListParagraph"/>
        <w:numPr>
          <w:ilvl w:val="0"/>
          <w:numId w:val="9"/>
        </w:numPr>
      </w:pPr>
      <w:r w:rsidRPr="005E1901">
        <w:t>T</w:t>
      </w:r>
      <w:r w:rsidRPr="005E1901" w:rsidR="00237F92">
        <w:t xml:space="preserve">here will be </w:t>
      </w:r>
      <w:r w:rsidRPr="005E1901" w:rsidR="00241880">
        <w:t xml:space="preserve">more than one child in </w:t>
      </w:r>
      <w:r w:rsidRPr="005E1901" w:rsidR="00237F92">
        <w:t xml:space="preserve">each </w:t>
      </w:r>
      <w:r w:rsidRPr="005E1901" w:rsidR="00241880">
        <w:t>car.</w:t>
      </w:r>
    </w:p>
    <w:p w:rsidRPr="005E1901" w:rsidR="006320F1" w:rsidP="001320A6" w:rsidRDefault="006320F1" w14:paraId="1B87E2AE" w14:textId="1D19523B">
      <w:pPr>
        <w:pStyle w:val="ListParagraph"/>
        <w:numPr>
          <w:ilvl w:val="0"/>
          <w:numId w:val="9"/>
        </w:numPr>
      </w:pPr>
      <w:r w:rsidRPr="005E1901">
        <w:t>D</w:t>
      </w:r>
      <w:r w:rsidRPr="005E1901" w:rsidR="00241880">
        <w:t xml:space="preserve">rivers </w:t>
      </w:r>
      <w:r w:rsidRPr="005E1901" w:rsidR="0002666C">
        <w:t>will be alternated</w:t>
      </w:r>
      <w:r w:rsidR="00ED21B2">
        <w:t>.</w:t>
      </w:r>
    </w:p>
    <w:p w:rsidRPr="005E1901" w:rsidR="00B55954" w:rsidP="001320A6" w:rsidRDefault="006320F1" w14:paraId="359D4FEA" w14:textId="533F5E55">
      <w:pPr>
        <w:pStyle w:val="ListParagraph"/>
        <w:numPr>
          <w:ilvl w:val="0"/>
          <w:numId w:val="9"/>
        </w:numPr>
      </w:pPr>
      <w:r w:rsidRPr="005E1901">
        <w:t>W</w:t>
      </w:r>
      <w:r w:rsidRPr="005E1901" w:rsidR="00241880">
        <w:t>hich child is dropped o</w:t>
      </w:r>
      <w:r w:rsidRPr="005E1901" w:rsidR="007E726A">
        <w:t>ff</w:t>
      </w:r>
      <w:r w:rsidRPr="005E1901" w:rsidR="00241880">
        <w:t xml:space="preserve"> last</w:t>
      </w:r>
      <w:r w:rsidRPr="005E1901" w:rsidR="00596CFC">
        <w:t xml:space="preserve"> will be alternated</w:t>
      </w:r>
      <w:r w:rsidRPr="005E1901" w:rsidR="00241880">
        <w:t>.</w:t>
      </w:r>
    </w:p>
    <w:p w:rsidRPr="005E1901" w:rsidR="00B55954" w:rsidP="00564AC6" w:rsidRDefault="00241880" w14:paraId="354BDFA5" w14:textId="36C11F0A">
      <w:pPr>
        <w:pStyle w:val="ListParagraph"/>
        <w:numPr>
          <w:ilvl w:val="0"/>
          <w:numId w:val="6"/>
        </w:numPr>
      </w:pPr>
      <w:r w:rsidRPr="005E1901">
        <w:t xml:space="preserve">A person other than the planned driver should talk to the </w:t>
      </w:r>
      <w:r w:rsidRPr="005E1901" w:rsidR="001A78CC">
        <w:t xml:space="preserve">young person </w:t>
      </w:r>
      <w:r w:rsidRPr="005E1901">
        <w:t xml:space="preserve">about transport arrangements to check they are comfortable </w:t>
      </w:r>
      <w:r w:rsidR="00012AE2">
        <w:t>with the proposed arrangements</w:t>
      </w:r>
      <w:r w:rsidRPr="005E1901">
        <w:t>.</w:t>
      </w:r>
      <w:r w:rsidRPr="005E1901" w:rsidR="001A78CC">
        <w:t xml:space="preserve"> (</w:t>
      </w:r>
      <w:r w:rsidRPr="00012AE2" w:rsidR="001A78CC">
        <w:rPr>
          <w:i/>
          <w:iCs/>
        </w:rPr>
        <w:t>Is th</w:t>
      </w:r>
      <w:r w:rsidRPr="00012AE2" w:rsidR="00D92C86">
        <w:rPr>
          <w:i/>
          <w:iCs/>
        </w:rPr>
        <w:t>i</w:t>
      </w:r>
      <w:r w:rsidRPr="00012AE2" w:rsidR="001A78CC">
        <w:rPr>
          <w:i/>
          <w:iCs/>
        </w:rPr>
        <w:t xml:space="preserve">s duplication of </w:t>
      </w:r>
      <w:r w:rsidRPr="00012AE2" w:rsidR="00D92C86">
        <w:rPr>
          <w:i/>
          <w:iCs/>
        </w:rPr>
        <w:t>1</w:t>
      </w:r>
      <w:r w:rsidRPr="00012AE2" w:rsidR="001A78CC">
        <w:rPr>
          <w:i/>
          <w:iCs/>
        </w:rPr>
        <w:t xml:space="preserve"> above?</w:t>
      </w:r>
      <w:r w:rsidRPr="005E1901">
        <w:t xml:space="preserve"> </w:t>
      </w:r>
      <w:r w:rsidR="00ED21B2">
        <w:t xml:space="preserve"> </w:t>
      </w:r>
      <w:r w:rsidRPr="007D6FCC" w:rsidR="00ED21B2">
        <w:rPr>
          <w:i/>
          <w:iCs/>
        </w:rPr>
        <w:t>Is it necessary</w:t>
      </w:r>
      <w:r w:rsidR="007D6FCC">
        <w:t>?</w:t>
      </w:r>
      <w:r w:rsidR="00012AE2">
        <w:t>)</w:t>
      </w:r>
    </w:p>
    <w:p w:rsidRPr="005E1901" w:rsidR="00B55954" w:rsidP="00564AC6" w:rsidRDefault="00241880" w14:paraId="5E3BE6FB" w14:textId="5D3D3032">
      <w:pPr>
        <w:pStyle w:val="ListParagraph"/>
        <w:numPr>
          <w:ilvl w:val="0"/>
          <w:numId w:val="6"/>
        </w:numPr>
      </w:pPr>
      <w:r w:rsidRPr="005E1901">
        <w:t xml:space="preserve">The driver must ensure that they have insurance to carry others. </w:t>
      </w:r>
    </w:p>
    <w:p w:rsidRPr="005E1901" w:rsidR="00DC2066" w:rsidP="00564AC6" w:rsidRDefault="00241880" w14:paraId="5C721874" w14:textId="6193923A">
      <w:pPr>
        <w:pStyle w:val="ListParagraph"/>
        <w:numPr>
          <w:ilvl w:val="0"/>
          <w:numId w:val="6"/>
        </w:numPr>
        <w:rPr/>
      </w:pPr>
      <w:r w:rsidR="00241880">
        <w:rPr/>
        <w:t xml:space="preserve">Drivers should be vetted through </w:t>
      </w:r>
      <w:r w:rsidR="00A74E95">
        <w:rPr/>
        <w:t xml:space="preserve">the </w:t>
      </w:r>
      <w:r w:rsidR="00241880">
        <w:rPr/>
        <w:t>National Vetting Bureau</w:t>
      </w:r>
      <w:r w:rsidR="005C1450">
        <w:rPr/>
        <w:t xml:space="preserve"> </w:t>
      </w:r>
      <w:r w:rsidR="00241880">
        <w:rPr/>
        <w:t>if driving regularly.</w:t>
      </w:r>
      <w:r w:rsidR="002B4BE5">
        <w:rPr/>
        <w:t xml:space="preserve"> </w:t>
      </w:r>
    </w:p>
    <w:p w:rsidRPr="005E1901" w:rsidR="009558B4" w:rsidP="00564AC6" w:rsidRDefault="00241880" w14:paraId="571A357B" w14:textId="13D278A6">
      <w:pPr>
        <w:pStyle w:val="ListParagraph"/>
        <w:numPr>
          <w:ilvl w:val="0"/>
          <w:numId w:val="6"/>
        </w:numPr>
        <w:rPr/>
      </w:pPr>
      <w:r w:rsidR="00241880">
        <w:rPr/>
        <w:t>Parents and coaches</w:t>
      </w:r>
      <w:r w:rsidR="00D07B97">
        <w:rPr/>
        <w:t>/ su</w:t>
      </w:r>
      <w:r w:rsidR="00AC03F0">
        <w:rPr/>
        <w:t>p</w:t>
      </w:r>
      <w:r w:rsidR="00D07B97">
        <w:rPr/>
        <w:t>ervis</w:t>
      </w:r>
      <w:r w:rsidR="00AC03F0">
        <w:rPr/>
        <w:t>o</w:t>
      </w:r>
      <w:r w:rsidR="00D07B97">
        <w:rPr/>
        <w:t xml:space="preserve">rs will be encouraged </w:t>
      </w:r>
      <w:r w:rsidR="005D0F7C">
        <w:rPr/>
        <w:t xml:space="preserve">to use </w:t>
      </w:r>
      <w:r w:rsidR="00F9498C">
        <w:rPr/>
        <w:t>“T</w:t>
      </w:r>
      <w:r w:rsidR="005D0F7C">
        <w:rPr/>
        <w:t xml:space="preserve">ravel </w:t>
      </w:r>
      <w:r w:rsidR="00F9498C">
        <w:rPr/>
        <w:t>T</w:t>
      </w:r>
      <w:r w:rsidR="005D0F7C">
        <w:rPr/>
        <w:t>rac</w:t>
      </w:r>
      <w:r w:rsidR="00716104">
        <w:rPr/>
        <w:t>k</w:t>
      </w:r>
      <w:r w:rsidR="005D0F7C">
        <w:rPr/>
        <w:t>er</w:t>
      </w:r>
      <w:r w:rsidR="00F9498C">
        <w:rPr/>
        <w:t>”</w:t>
      </w:r>
      <w:r w:rsidR="00405AEE">
        <w:rPr/>
        <w:t>,</w:t>
      </w:r>
      <w:r w:rsidR="00405AEE">
        <w:rPr/>
        <w:t xml:space="preserve"> a feature of the </w:t>
      </w:r>
      <w:r w:rsidR="00241880">
        <w:rPr/>
        <w:t>Sport Ireland</w:t>
      </w:r>
      <w:r w:rsidR="00232850">
        <w:rPr/>
        <w:t xml:space="preserve"> </w:t>
      </w:r>
      <w:r w:rsidR="00241880">
        <w:rPr/>
        <w:t xml:space="preserve">Safe Sport App. This allows </w:t>
      </w:r>
      <w:r w:rsidR="00405AEE">
        <w:rPr/>
        <w:t xml:space="preserve">a </w:t>
      </w:r>
      <w:r w:rsidR="00241880">
        <w:rPr/>
        <w:t>parent</w:t>
      </w:r>
      <w:r w:rsidR="00405AEE">
        <w:rPr/>
        <w:t xml:space="preserve">/ </w:t>
      </w:r>
      <w:r w:rsidR="00241880">
        <w:rPr/>
        <w:t xml:space="preserve">guardian </w:t>
      </w:r>
      <w:r w:rsidR="2087DC9B">
        <w:rPr/>
        <w:t>to know</w:t>
      </w:r>
      <w:r w:rsidR="008D2A6E">
        <w:rPr/>
        <w:t xml:space="preserve"> the</w:t>
      </w:r>
      <w:r w:rsidR="00241880">
        <w:rPr/>
        <w:t xml:space="preserve"> location </w:t>
      </w:r>
      <w:r w:rsidR="006A596B">
        <w:rPr/>
        <w:t xml:space="preserve">of </w:t>
      </w:r>
      <w:r w:rsidR="006B5EB2">
        <w:rPr/>
        <w:t>t</w:t>
      </w:r>
      <w:r w:rsidR="006A596B">
        <w:rPr/>
        <w:t xml:space="preserve">he </w:t>
      </w:r>
      <w:r w:rsidR="006B5EB2">
        <w:rPr/>
        <w:t>y</w:t>
      </w:r>
      <w:r w:rsidR="006A596B">
        <w:rPr/>
        <w:t>oung pe</w:t>
      </w:r>
      <w:r w:rsidR="006B5EB2">
        <w:rPr/>
        <w:t xml:space="preserve">rson </w:t>
      </w:r>
      <w:r w:rsidR="00241880">
        <w:rPr/>
        <w:t>while they are travelling.</w:t>
      </w:r>
    </w:p>
    <w:p w:rsidRPr="005E1901" w:rsidR="00E93B8D" w:rsidP="00564AC6" w:rsidRDefault="00E93B8D" w14:paraId="3423C488" w14:textId="5F62CB43">
      <w:pPr>
        <w:pStyle w:val="ListParagraph"/>
        <w:numPr>
          <w:ilvl w:val="0"/>
          <w:numId w:val="6"/>
        </w:numPr>
      </w:pPr>
      <w:r w:rsidRPr="005E1901">
        <w:t>B</w:t>
      </w:r>
      <w:r w:rsidR="008D2A6E">
        <w:t>o</w:t>
      </w:r>
      <w:r w:rsidRPr="005E1901">
        <w:t>oster seats will be used in accordance with the legal requirement that all children in cars, vans and other goods vehicles are carried using an appropriate child restraint until either they have reached the age of 12 years or are 150 cm in height.</w:t>
      </w:r>
    </w:p>
    <w:p w:rsidRPr="001320A6" w:rsidR="00357750" w:rsidP="067C36A6" w:rsidRDefault="00E93B8D" w14:paraId="00D54454" w14:textId="46CD588A">
      <w:pPr>
        <w:pStyle w:val="ListParagraph"/>
        <w:numPr>
          <w:ilvl w:val="0"/>
          <w:numId w:val="6"/>
        </w:numPr>
        <w:rPr>
          <w:i w:val="1"/>
          <w:iCs w:val="1"/>
        </w:rPr>
      </w:pPr>
      <w:r w:rsidR="00C54EA1">
        <w:rPr/>
        <w:t xml:space="preserve">The club does not have responsibility where </w:t>
      </w:r>
      <w:r w:rsidR="00CC1C24">
        <w:rPr/>
        <w:t>parents</w:t>
      </w:r>
      <w:r w:rsidR="00241273">
        <w:rPr/>
        <w:t>/</w:t>
      </w:r>
      <w:r w:rsidR="002E1946">
        <w:rPr/>
        <w:t xml:space="preserve"> </w:t>
      </w:r>
      <w:r w:rsidR="00241273">
        <w:rPr/>
        <w:t>guardians</w:t>
      </w:r>
      <w:r w:rsidR="00CC1C24">
        <w:rPr/>
        <w:t xml:space="preserve"> make personal </w:t>
      </w:r>
      <w:r w:rsidR="002E1946">
        <w:rPr/>
        <w:t xml:space="preserve">transport </w:t>
      </w:r>
      <w:r w:rsidR="00CC1C24">
        <w:rPr/>
        <w:t>arrangements between themselves</w:t>
      </w:r>
      <w:r w:rsidR="001C01FC">
        <w:rPr/>
        <w:t>,</w:t>
      </w:r>
      <w:r w:rsidR="00CC1C24">
        <w:rPr/>
        <w:t xml:space="preserve"> </w:t>
      </w:r>
      <w:r w:rsidRPr="067C36A6" w:rsidR="00E93B8D">
        <w:rPr>
          <w:i w:val="1"/>
          <w:iCs w:val="1"/>
        </w:rPr>
        <w:t xml:space="preserve"> </w:t>
      </w:r>
    </w:p>
    <w:sectPr w:rsidRPr="001320A6" w:rsidR="00357750">
      <w:pgSz w:w="11906" w:h="16838" w:orient="portrait"/>
      <w:pgMar w:top="1440" w:right="1440" w:bottom="1440" w:left="1440" w:header="708" w:footer="708" w:gutter="0"/>
      <w:cols w:space="708"/>
      <w:docGrid w:linePitch="360"/>
      <w:headerReference w:type="default" r:id="R4cd63ef17ef54a0f"/>
      <w:footerReference w:type="default" r:id="R29bd6b8a274d47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7C36A6" w:rsidTr="067C36A6" w14:paraId="1D58B5D4">
      <w:trPr>
        <w:trHeight w:val="300"/>
      </w:trPr>
      <w:tc>
        <w:tcPr>
          <w:tcW w:w="3005" w:type="dxa"/>
          <w:tcMar/>
        </w:tcPr>
        <w:p w:rsidR="067C36A6" w:rsidP="067C36A6" w:rsidRDefault="067C36A6" w14:paraId="7D705914" w14:textId="453DC24A">
          <w:pPr>
            <w:pStyle w:val="Header"/>
            <w:bidi w:val="0"/>
            <w:ind w:left="-115"/>
            <w:jc w:val="left"/>
          </w:pPr>
        </w:p>
      </w:tc>
      <w:tc>
        <w:tcPr>
          <w:tcW w:w="3005" w:type="dxa"/>
          <w:tcMar/>
        </w:tcPr>
        <w:p w:rsidR="067C36A6" w:rsidP="067C36A6" w:rsidRDefault="067C36A6" w14:paraId="2D77E458" w14:textId="140B5EFB">
          <w:pPr>
            <w:pStyle w:val="Header"/>
            <w:bidi w:val="0"/>
            <w:jc w:val="center"/>
          </w:pPr>
        </w:p>
      </w:tc>
      <w:tc>
        <w:tcPr>
          <w:tcW w:w="3005" w:type="dxa"/>
          <w:tcMar/>
        </w:tcPr>
        <w:p w:rsidR="067C36A6" w:rsidP="067C36A6" w:rsidRDefault="067C36A6" w14:paraId="59C0E8EF" w14:textId="2F034F99">
          <w:pPr>
            <w:pStyle w:val="Header"/>
            <w:bidi w:val="0"/>
            <w:ind w:right="-115"/>
            <w:jc w:val="right"/>
          </w:pPr>
        </w:p>
      </w:tc>
    </w:tr>
  </w:tbl>
  <w:p w:rsidR="067C36A6" w:rsidP="067C36A6" w:rsidRDefault="067C36A6" w14:paraId="47441F4C" w14:textId="2DDA954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7C36A6" w:rsidTr="067C36A6" w14:paraId="6F682D24">
      <w:trPr>
        <w:trHeight w:val="300"/>
      </w:trPr>
      <w:tc>
        <w:tcPr>
          <w:tcW w:w="3005" w:type="dxa"/>
          <w:tcMar/>
        </w:tcPr>
        <w:p w:rsidR="067C36A6" w:rsidP="067C36A6" w:rsidRDefault="067C36A6" w14:paraId="33C1F33B" w14:textId="128598A9">
          <w:pPr>
            <w:bidi w:val="0"/>
            <w:ind w:left="-115"/>
            <w:jc w:val="center"/>
          </w:pPr>
          <w:r>
            <w:br/>
          </w:r>
        </w:p>
      </w:tc>
      <w:tc>
        <w:tcPr>
          <w:tcW w:w="3005" w:type="dxa"/>
          <w:tcMar/>
        </w:tcPr>
        <w:p w:rsidR="067C36A6" w:rsidP="067C36A6" w:rsidRDefault="067C36A6" w14:paraId="001CEDE5" w14:textId="2FCC3E57">
          <w:pPr>
            <w:bidi w:val="0"/>
            <w:jc w:val="center"/>
          </w:pPr>
          <w:r w:rsidR="067C36A6">
            <w:drawing>
              <wp:inline wp14:editId="4C861873" wp14:anchorId="1A5AA184">
                <wp:extent cx="1771650" cy="752475"/>
                <wp:effectExtent l="0" t="0" r="0" b="0"/>
                <wp:docPr id="1957001252" name="" title=""/>
                <wp:cNvGraphicFramePr>
                  <a:graphicFrameLocks noChangeAspect="1"/>
                </wp:cNvGraphicFramePr>
                <a:graphic>
                  <a:graphicData uri="http://schemas.openxmlformats.org/drawingml/2006/picture">
                    <pic:pic>
                      <pic:nvPicPr>
                        <pic:cNvPr id="0" name=""/>
                        <pic:cNvPicPr/>
                      </pic:nvPicPr>
                      <pic:blipFill>
                        <a:blip r:embed="R8dbf187d21e744cd">
                          <a:extLst>
                            <a:ext xmlns:a="http://schemas.openxmlformats.org/drawingml/2006/main" uri="{28A0092B-C50C-407E-A947-70E740481C1C}">
                              <a14:useLocalDpi val="0"/>
                            </a:ext>
                          </a:extLst>
                        </a:blip>
                        <a:stretch>
                          <a:fillRect/>
                        </a:stretch>
                      </pic:blipFill>
                      <pic:spPr>
                        <a:xfrm>
                          <a:off x="0" y="0"/>
                          <a:ext cx="1771650" cy="752475"/>
                        </a:xfrm>
                        <a:prstGeom prst="rect">
                          <a:avLst/>
                        </a:prstGeom>
                      </pic:spPr>
                    </pic:pic>
                  </a:graphicData>
                </a:graphic>
              </wp:inline>
            </w:drawing>
          </w:r>
        </w:p>
      </w:tc>
      <w:tc>
        <w:tcPr>
          <w:tcW w:w="3005" w:type="dxa"/>
          <w:tcMar/>
        </w:tcPr>
        <w:p w:rsidR="067C36A6" w:rsidP="067C36A6" w:rsidRDefault="067C36A6" w14:paraId="177EA535" w14:textId="38C32A85">
          <w:pPr>
            <w:pStyle w:val="Header"/>
            <w:bidi w:val="0"/>
            <w:ind w:right="-115"/>
            <w:jc w:val="right"/>
          </w:pPr>
        </w:p>
      </w:tc>
    </w:tr>
  </w:tbl>
  <w:p w:rsidR="067C36A6" w:rsidP="067C36A6" w:rsidRDefault="067C36A6" w14:paraId="509A9839" w14:textId="1D3DBE7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3B7"/>
    <w:multiLevelType w:val="hybridMultilevel"/>
    <w:tmpl w:val="07FA5F1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EE91A1D"/>
    <w:multiLevelType w:val="hybridMultilevel"/>
    <w:tmpl w:val="25C0B5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C013B0"/>
    <w:multiLevelType w:val="hybridMultilevel"/>
    <w:tmpl w:val="0E9E2840"/>
    <w:lvl w:ilvl="0" w:tplc="18090001">
      <w:start w:val="1"/>
      <w:numFmt w:val="bullet"/>
      <w:lvlText w:val=""/>
      <w:lvlJc w:val="left"/>
      <w:pPr>
        <w:ind w:left="2160" w:hanging="72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E0F331C"/>
    <w:multiLevelType w:val="hybridMultilevel"/>
    <w:tmpl w:val="F9E692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5504E9"/>
    <w:multiLevelType w:val="hybridMultilevel"/>
    <w:tmpl w:val="68062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11009FC"/>
    <w:multiLevelType w:val="hybridMultilevel"/>
    <w:tmpl w:val="342C0BCA"/>
    <w:lvl w:ilvl="0" w:tplc="7304D8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DC0415"/>
    <w:multiLevelType w:val="hybridMultilevel"/>
    <w:tmpl w:val="AF420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8538DF"/>
    <w:multiLevelType w:val="hybridMultilevel"/>
    <w:tmpl w:val="3E803062"/>
    <w:lvl w:ilvl="0" w:tplc="7706B1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2317BF"/>
    <w:multiLevelType w:val="hybridMultilevel"/>
    <w:tmpl w:val="9C782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61956493">
    <w:abstractNumId w:val="0"/>
  </w:num>
  <w:num w:numId="2" w16cid:durableId="186797402">
    <w:abstractNumId w:val="3"/>
  </w:num>
  <w:num w:numId="3" w16cid:durableId="478040100">
    <w:abstractNumId w:val="4"/>
  </w:num>
  <w:num w:numId="4" w16cid:durableId="2013871576">
    <w:abstractNumId w:val="6"/>
  </w:num>
  <w:num w:numId="5" w16cid:durableId="1166819169">
    <w:abstractNumId w:val="1"/>
  </w:num>
  <w:num w:numId="6" w16cid:durableId="1831628208">
    <w:abstractNumId w:val="8"/>
  </w:num>
  <w:num w:numId="7" w16cid:durableId="1432432771">
    <w:abstractNumId w:val="7"/>
  </w:num>
  <w:num w:numId="8" w16cid:durableId="49038101">
    <w:abstractNumId w:val="5"/>
  </w:num>
  <w:num w:numId="9" w16cid:durableId="208437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18"/>
    <w:rsid w:val="00003DB8"/>
    <w:rsid w:val="00012AE2"/>
    <w:rsid w:val="0002666C"/>
    <w:rsid w:val="00026E42"/>
    <w:rsid w:val="00027748"/>
    <w:rsid w:val="00085548"/>
    <w:rsid w:val="0008665F"/>
    <w:rsid w:val="000C5041"/>
    <w:rsid w:val="000D2918"/>
    <w:rsid w:val="000E5575"/>
    <w:rsid w:val="00106AF0"/>
    <w:rsid w:val="0012122F"/>
    <w:rsid w:val="001320A6"/>
    <w:rsid w:val="00150726"/>
    <w:rsid w:val="00150A41"/>
    <w:rsid w:val="00151F89"/>
    <w:rsid w:val="00175A79"/>
    <w:rsid w:val="001A78CC"/>
    <w:rsid w:val="001C01FC"/>
    <w:rsid w:val="001E3BA1"/>
    <w:rsid w:val="00216D28"/>
    <w:rsid w:val="00227A1E"/>
    <w:rsid w:val="00232850"/>
    <w:rsid w:val="0023697A"/>
    <w:rsid w:val="00237F92"/>
    <w:rsid w:val="00241273"/>
    <w:rsid w:val="00241880"/>
    <w:rsid w:val="00265726"/>
    <w:rsid w:val="00294160"/>
    <w:rsid w:val="002A4A80"/>
    <w:rsid w:val="002B4BE5"/>
    <w:rsid w:val="002C61AB"/>
    <w:rsid w:val="002E1946"/>
    <w:rsid w:val="002E33F0"/>
    <w:rsid w:val="002F2835"/>
    <w:rsid w:val="002F3187"/>
    <w:rsid w:val="003200A6"/>
    <w:rsid w:val="0033573B"/>
    <w:rsid w:val="00357750"/>
    <w:rsid w:val="00375BA0"/>
    <w:rsid w:val="00386211"/>
    <w:rsid w:val="003A1EF2"/>
    <w:rsid w:val="003B6054"/>
    <w:rsid w:val="003C6A51"/>
    <w:rsid w:val="00405AEE"/>
    <w:rsid w:val="00431F01"/>
    <w:rsid w:val="00442FDA"/>
    <w:rsid w:val="0044390E"/>
    <w:rsid w:val="00462E75"/>
    <w:rsid w:val="004D20CA"/>
    <w:rsid w:val="004E33C6"/>
    <w:rsid w:val="00500634"/>
    <w:rsid w:val="00516BCF"/>
    <w:rsid w:val="00546B23"/>
    <w:rsid w:val="00547A18"/>
    <w:rsid w:val="00564AC6"/>
    <w:rsid w:val="00571719"/>
    <w:rsid w:val="00576040"/>
    <w:rsid w:val="0058263C"/>
    <w:rsid w:val="00596CFC"/>
    <w:rsid w:val="005C0CCE"/>
    <w:rsid w:val="005C1450"/>
    <w:rsid w:val="005C2F77"/>
    <w:rsid w:val="005C3FCA"/>
    <w:rsid w:val="005C575E"/>
    <w:rsid w:val="005C6ED1"/>
    <w:rsid w:val="005C7D20"/>
    <w:rsid w:val="005D0F7C"/>
    <w:rsid w:val="005D2D6E"/>
    <w:rsid w:val="005E101A"/>
    <w:rsid w:val="005E1901"/>
    <w:rsid w:val="005E596E"/>
    <w:rsid w:val="005F328E"/>
    <w:rsid w:val="00607868"/>
    <w:rsid w:val="0061375D"/>
    <w:rsid w:val="006320F1"/>
    <w:rsid w:val="00635515"/>
    <w:rsid w:val="00637445"/>
    <w:rsid w:val="006534A6"/>
    <w:rsid w:val="00673BEF"/>
    <w:rsid w:val="006A596B"/>
    <w:rsid w:val="006B02FB"/>
    <w:rsid w:val="006B4654"/>
    <w:rsid w:val="006B5EB2"/>
    <w:rsid w:val="006C01D6"/>
    <w:rsid w:val="006C18CE"/>
    <w:rsid w:val="006D3F35"/>
    <w:rsid w:val="006D68CA"/>
    <w:rsid w:val="006F1ACA"/>
    <w:rsid w:val="007009C8"/>
    <w:rsid w:val="00715F58"/>
    <w:rsid w:val="00716104"/>
    <w:rsid w:val="0073493E"/>
    <w:rsid w:val="007503AB"/>
    <w:rsid w:val="007913F7"/>
    <w:rsid w:val="007A5B87"/>
    <w:rsid w:val="007B1773"/>
    <w:rsid w:val="007D1314"/>
    <w:rsid w:val="007D6FCC"/>
    <w:rsid w:val="007E2A57"/>
    <w:rsid w:val="007E726A"/>
    <w:rsid w:val="007F1266"/>
    <w:rsid w:val="007F56E6"/>
    <w:rsid w:val="00817FE6"/>
    <w:rsid w:val="0082167B"/>
    <w:rsid w:val="00822452"/>
    <w:rsid w:val="008258B3"/>
    <w:rsid w:val="00877581"/>
    <w:rsid w:val="008A6BD8"/>
    <w:rsid w:val="008C03B2"/>
    <w:rsid w:val="008D2A6E"/>
    <w:rsid w:val="008D7065"/>
    <w:rsid w:val="00903C7A"/>
    <w:rsid w:val="00904CFF"/>
    <w:rsid w:val="00914E42"/>
    <w:rsid w:val="00915408"/>
    <w:rsid w:val="0092112D"/>
    <w:rsid w:val="009558B4"/>
    <w:rsid w:val="0096408A"/>
    <w:rsid w:val="009A0C7F"/>
    <w:rsid w:val="009C0717"/>
    <w:rsid w:val="00A31076"/>
    <w:rsid w:val="00A336E2"/>
    <w:rsid w:val="00A74E95"/>
    <w:rsid w:val="00A950B8"/>
    <w:rsid w:val="00AB2C4E"/>
    <w:rsid w:val="00AC03F0"/>
    <w:rsid w:val="00AC69BA"/>
    <w:rsid w:val="00AE0478"/>
    <w:rsid w:val="00AE2388"/>
    <w:rsid w:val="00B1020D"/>
    <w:rsid w:val="00B334F9"/>
    <w:rsid w:val="00B5066C"/>
    <w:rsid w:val="00B55954"/>
    <w:rsid w:val="00B63993"/>
    <w:rsid w:val="00B7051A"/>
    <w:rsid w:val="00B92A04"/>
    <w:rsid w:val="00BB05EF"/>
    <w:rsid w:val="00BC1AFB"/>
    <w:rsid w:val="00BD57DD"/>
    <w:rsid w:val="00BE27FB"/>
    <w:rsid w:val="00BF0D52"/>
    <w:rsid w:val="00C04A68"/>
    <w:rsid w:val="00C4776C"/>
    <w:rsid w:val="00C54EA1"/>
    <w:rsid w:val="00C56EC6"/>
    <w:rsid w:val="00C93558"/>
    <w:rsid w:val="00C976BA"/>
    <w:rsid w:val="00CA4CDF"/>
    <w:rsid w:val="00CC1C24"/>
    <w:rsid w:val="00CD51B5"/>
    <w:rsid w:val="00CF442D"/>
    <w:rsid w:val="00CF76BD"/>
    <w:rsid w:val="00D07B97"/>
    <w:rsid w:val="00D15690"/>
    <w:rsid w:val="00D43E38"/>
    <w:rsid w:val="00D83AFD"/>
    <w:rsid w:val="00D92C86"/>
    <w:rsid w:val="00D92F82"/>
    <w:rsid w:val="00DA02ED"/>
    <w:rsid w:val="00DB17BE"/>
    <w:rsid w:val="00DC1731"/>
    <w:rsid w:val="00DC2066"/>
    <w:rsid w:val="00DE7A84"/>
    <w:rsid w:val="00DE7DF6"/>
    <w:rsid w:val="00DF698D"/>
    <w:rsid w:val="00DF74E5"/>
    <w:rsid w:val="00E01553"/>
    <w:rsid w:val="00E02C27"/>
    <w:rsid w:val="00E03DBA"/>
    <w:rsid w:val="00E10F50"/>
    <w:rsid w:val="00E15C97"/>
    <w:rsid w:val="00E17D14"/>
    <w:rsid w:val="00E926C6"/>
    <w:rsid w:val="00E927DC"/>
    <w:rsid w:val="00E93B8D"/>
    <w:rsid w:val="00ED09D5"/>
    <w:rsid w:val="00ED21B2"/>
    <w:rsid w:val="00F05EB2"/>
    <w:rsid w:val="00F13C28"/>
    <w:rsid w:val="00F201D7"/>
    <w:rsid w:val="00F31FC2"/>
    <w:rsid w:val="00F35238"/>
    <w:rsid w:val="00F35CBD"/>
    <w:rsid w:val="00F36375"/>
    <w:rsid w:val="00F41631"/>
    <w:rsid w:val="00F52A44"/>
    <w:rsid w:val="00F64FA8"/>
    <w:rsid w:val="00F75266"/>
    <w:rsid w:val="00F8127A"/>
    <w:rsid w:val="00F823EF"/>
    <w:rsid w:val="00F86EA9"/>
    <w:rsid w:val="00F9498C"/>
    <w:rsid w:val="00FE137C"/>
    <w:rsid w:val="00FF418A"/>
    <w:rsid w:val="00FF4436"/>
    <w:rsid w:val="067C36A6"/>
    <w:rsid w:val="1F1ED295"/>
    <w:rsid w:val="2087DC9B"/>
    <w:rsid w:val="21A4BE7C"/>
    <w:rsid w:val="2CE72B98"/>
    <w:rsid w:val="379E97B5"/>
    <w:rsid w:val="69CBB76F"/>
    <w:rsid w:val="781E1D42"/>
    <w:rsid w:val="7FDDB5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44E9"/>
  <w15:chartTrackingRefBased/>
  <w15:docId w15:val="{FDEA21AF-4C25-41AA-A240-DF9C4C0A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47A1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A1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A1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7A1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7A1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7A1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7A1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7A1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7A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7A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7A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7A18"/>
    <w:rPr>
      <w:rFonts w:eastAsiaTheme="majorEastAsia" w:cstheme="majorBidi"/>
      <w:color w:val="272727" w:themeColor="text1" w:themeTint="D8"/>
    </w:rPr>
  </w:style>
  <w:style w:type="paragraph" w:styleId="Title">
    <w:name w:val="Title"/>
    <w:basedOn w:val="Normal"/>
    <w:next w:val="Normal"/>
    <w:link w:val="TitleChar"/>
    <w:uiPriority w:val="10"/>
    <w:qFormat/>
    <w:rsid w:val="00547A1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7A1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7A1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7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A18"/>
    <w:pPr>
      <w:spacing w:before="160"/>
      <w:jc w:val="center"/>
    </w:pPr>
    <w:rPr>
      <w:i/>
      <w:iCs/>
      <w:color w:val="404040" w:themeColor="text1" w:themeTint="BF"/>
    </w:rPr>
  </w:style>
  <w:style w:type="character" w:styleId="QuoteChar" w:customStyle="1">
    <w:name w:val="Quote Char"/>
    <w:basedOn w:val="DefaultParagraphFont"/>
    <w:link w:val="Quote"/>
    <w:uiPriority w:val="29"/>
    <w:rsid w:val="00547A18"/>
    <w:rPr>
      <w:i/>
      <w:iCs/>
      <w:color w:val="404040" w:themeColor="text1" w:themeTint="BF"/>
    </w:rPr>
  </w:style>
  <w:style w:type="paragraph" w:styleId="ListParagraph">
    <w:name w:val="List Paragraph"/>
    <w:basedOn w:val="Normal"/>
    <w:uiPriority w:val="34"/>
    <w:qFormat/>
    <w:rsid w:val="00547A18"/>
    <w:pPr>
      <w:ind w:left="720"/>
      <w:contextualSpacing/>
    </w:pPr>
  </w:style>
  <w:style w:type="character" w:styleId="IntenseEmphasis">
    <w:name w:val="Intense Emphasis"/>
    <w:basedOn w:val="DefaultParagraphFont"/>
    <w:uiPriority w:val="21"/>
    <w:qFormat/>
    <w:rsid w:val="00547A18"/>
    <w:rPr>
      <w:i/>
      <w:iCs/>
      <w:color w:val="0F4761" w:themeColor="accent1" w:themeShade="BF"/>
    </w:rPr>
  </w:style>
  <w:style w:type="paragraph" w:styleId="IntenseQuote">
    <w:name w:val="Intense Quote"/>
    <w:basedOn w:val="Normal"/>
    <w:next w:val="Normal"/>
    <w:link w:val="IntenseQuoteChar"/>
    <w:uiPriority w:val="30"/>
    <w:qFormat/>
    <w:rsid w:val="00547A1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7A18"/>
    <w:rPr>
      <w:i/>
      <w:iCs/>
      <w:color w:val="0F4761" w:themeColor="accent1" w:themeShade="BF"/>
    </w:rPr>
  </w:style>
  <w:style w:type="character" w:styleId="IntenseReference">
    <w:name w:val="Intense Reference"/>
    <w:basedOn w:val="DefaultParagraphFont"/>
    <w:uiPriority w:val="32"/>
    <w:qFormat/>
    <w:rsid w:val="00547A18"/>
    <w:rPr>
      <w:b/>
      <w:bCs/>
      <w:smallCaps/>
      <w:color w:val="0F4761" w:themeColor="accent1" w:themeShade="BF"/>
      <w:spacing w:val="5"/>
    </w:rPr>
  </w:style>
  <w:style w:type="paragraph" w:styleId="Revision">
    <w:name w:val="Revision"/>
    <w:hidden/>
    <w:uiPriority w:val="99"/>
    <w:semiHidden/>
    <w:rsid w:val="00E926C6"/>
    <w:pPr>
      <w:spacing w:after="0" w:line="240" w:lineRule="auto"/>
    </w:pPr>
  </w:style>
  <w:style w:type="paragraph" w:styleId="NoSpacing">
    <w:name w:val="No Spacing"/>
    <w:uiPriority w:val="1"/>
    <w:qFormat/>
    <w:rsid w:val="008C03B2"/>
    <w:pPr>
      <w:spacing w:after="0" w:line="240" w:lineRule="auto"/>
    </w:pPr>
  </w:style>
  <w:style w:type="paragraph" w:styleId="Header">
    <w:uiPriority w:val="99"/>
    <w:name w:val="header"/>
    <w:basedOn w:val="Normal"/>
    <w:unhideWhenUsed/>
    <w:rsid w:val="067C36A6"/>
    <w:pPr>
      <w:tabs>
        <w:tab w:val="center" w:leader="none" w:pos="4680"/>
        <w:tab w:val="right" w:leader="none" w:pos="9360"/>
      </w:tabs>
      <w:spacing w:after="0" w:line="240" w:lineRule="auto"/>
    </w:pPr>
  </w:style>
  <w:style w:type="paragraph" w:styleId="Footer">
    <w:uiPriority w:val="99"/>
    <w:name w:val="footer"/>
    <w:basedOn w:val="Normal"/>
    <w:unhideWhenUsed/>
    <w:rsid w:val="067C36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4cd63ef17ef54a0f" /><Relationship Type="http://schemas.openxmlformats.org/officeDocument/2006/relationships/footer" Target="footer.xml" Id="R29bd6b8a274d47dd" /></Relationships>
</file>

<file path=word/_rels/header.xml.rels>&#65279;<?xml version="1.0" encoding="utf-8"?><Relationships xmlns="http://schemas.openxmlformats.org/package/2006/relationships"><Relationship Type="http://schemas.openxmlformats.org/officeDocument/2006/relationships/image" Target="/media/image.png" Id="R8dbf187d21e744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Conor McCourt</dc:creator>
  <keywords/>
  <dc:description/>
  <lastModifiedBy>Lisa Brennan</lastModifiedBy>
  <revision>16</revision>
  <dcterms:created xsi:type="dcterms:W3CDTF">2025-03-25T15:52:00.0000000Z</dcterms:created>
  <dcterms:modified xsi:type="dcterms:W3CDTF">2025-04-21T14:05:50.1535100Z</dcterms:modified>
</coreProperties>
</file>